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D2" w:rsidRPr="00815513" w:rsidRDefault="00815513" w:rsidP="00815513">
      <w:pPr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15513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374BD2" w:rsidRPr="00815513">
        <w:rPr>
          <w:rFonts w:cs="B Nazanin" w:hint="cs"/>
          <w:b/>
          <w:bCs/>
          <w:sz w:val="24"/>
          <w:szCs w:val="24"/>
          <w:rtl/>
          <w:lang w:bidi="fa-IR"/>
        </w:rPr>
        <w:t xml:space="preserve"> فوریتهای پزشکی پیش بیمارستانی</w:t>
      </w:r>
      <w:r w:rsidRPr="00815513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024"/>
        <w:gridCol w:w="6210"/>
        <w:gridCol w:w="1591"/>
        <w:gridCol w:w="945"/>
      </w:tblGrid>
      <w:tr w:rsidR="00374BD2" w:rsidRPr="00E77DBF" w:rsidTr="00815513">
        <w:tc>
          <w:tcPr>
            <w:tcW w:w="1008" w:type="dxa"/>
            <w:shd w:val="clear" w:color="auto" w:fill="D9D9D9" w:themeFill="background1" w:themeFillShade="D9"/>
          </w:tcPr>
          <w:p w:rsidR="00374BD2" w:rsidRPr="00FC0647" w:rsidRDefault="00374BD2" w:rsidP="00E77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:rsidR="00374BD2" w:rsidRPr="00FC0647" w:rsidRDefault="00FC0647" w:rsidP="00E77DBF">
            <w:pPr>
              <w:tabs>
                <w:tab w:val="left" w:pos="60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374BD2" w:rsidRPr="00FC0647" w:rsidRDefault="00374BD2" w:rsidP="00E77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سنجش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:rsidR="00374BD2" w:rsidRPr="00FC0647" w:rsidRDefault="00374BD2" w:rsidP="00E77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از کل</w:t>
            </w:r>
          </w:p>
          <w:p w:rsidR="00374BD2" w:rsidRPr="00FC0647" w:rsidRDefault="00374BD2" w:rsidP="00E77D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(درصد)</w:t>
            </w:r>
          </w:p>
        </w:tc>
      </w:tr>
      <w:tr w:rsidR="00374BD2" w:rsidRPr="00E77DBF" w:rsidTr="00815513">
        <w:trPr>
          <w:trHeight w:val="165"/>
        </w:trPr>
        <w:tc>
          <w:tcPr>
            <w:tcW w:w="1008" w:type="dxa"/>
            <w:vMerge w:val="restart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</w:p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باور و التزام عملی به ارزش های اسلامی ، ملی و انقلابی و روحیه جهادی</w:t>
            </w:r>
          </w:p>
        </w:tc>
        <w:tc>
          <w:tcPr>
            <w:tcW w:w="1591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گروهی</w:t>
            </w:r>
          </w:p>
        </w:tc>
        <w:tc>
          <w:tcPr>
            <w:tcW w:w="945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74BD2" w:rsidRPr="00E77DBF" w:rsidTr="00815513">
        <w:trPr>
          <w:trHeight w:val="285"/>
        </w:trPr>
        <w:tc>
          <w:tcPr>
            <w:tcW w:w="1008" w:type="dxa"/>
            <w:vMerge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 آداب و اخلاق اسلامی و آراستگی پوشش و ظاهر</w:t>
            </w:r>
          </w:p>
        </w:tc>
        <w:tc>
          <w:tcPr>
            <w:tcW w:w="1591" w:type="dxa"/>
          </w:tcPr>
          <w:p w:rsidR="00374BD2" w:rsidRPr="00FC0647" w:rsidRDefault="00374BD2" w:rsidP="00815513">
            <w:pPr>
              <w:tabs>
                <w:tab w:val="left" w:pos="24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گروه</w:t>
            </w:r>
            <w:r w:rsid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45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4BD2" w:rsidRPr="00E77DBF" w:rsidTr="00815513">
        <w:trPr>
          <w:trHeight w:val="195"/>
        </w:trPr>
        <w:tc>
          <w:tcPr>
            <w:tcW w:w="1008" w:type="dxa"/>
            <w:vMerge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374BD2" w:rsidRPr="00FC0647" w:rsidRDefault="00374BD2" w:rsidP="00815513">
            <w:pPr>
              <w:tabs>
                <w:tab w:val="left" w:pos="36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و تعلق سازمانی</w:t>
            </w:r>
          </w:p>
        </w:tc>
        <w:tc>
          <w:tcPr>
            <w:tcW w:w="1591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گروهی</w:t>
            </w:r>
          </w:p>
        </w:tc>
        <w:tc>
          <w:tcPr>
            <w:tcW w:w="945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4BD2" w:rsidRPr="00E77DBF" w:rsidTr="00815513">
        <w:trPr>
          <w:trHeight w:val="240"/>
        </w:trPr>
        <w:tc>
          <w:tcPr>
            <w:tcW w:w="1008" w:type="dxa"/>
            <w:vMerge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انگیزه شغلی</w:t>
            </w:r>
          </w:p>
        </w:tc>
        <w:tc>
          <w:tcPr>
            <w:tcW w:w="1591" w:type="dxa"/>
          </w:tcPr>
          <w:p w:rsidR="00374BD2" w:rsidRPr="00FC0647" w:rsidRDefault="00374BD2" w:rsidP="00815513">
            <w:pPr>
              <w:tabs>
                <w:tab w:val="left" w:pos="48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گروهی</w:t>
            </w:r>
          </w:p>
        </w:tc>
        <w:tc>
          <w:tcPr>
            <w:tcW w:w="945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74BD2" w:rsidRPr="00E77DBF" w:rsidTr="00815513">
        <w:trPr>
          <w:trHeight w:val="467"/>
        </w:trPr>
        <w:tc>
          <w:tcPr>
            <w:tcW w:w="1008" w:type="dxa"/>
            <w:vMerge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کسب مقام در مسابقات و رویدادها و جشنواره های معتبر استانی و ملی و جهانی</w:t>
            </w:r>
          </w:p>
        </w:tc>
        <w:tc>
          <w:tcPr>
            <w:tcW w:w="1591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گروهی</w:t>
            </w:r>
          </w:p>
        </w:tc>
        <w:tc>
          <w:tcPr>
            <w:tcW w:w="945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77DBF" w:rsidRPr="00E77DBF" w:rsidTr="00815513">
        <w:trPr>
          <w:trHeight w:val="467"/>
        </w:trPr>
        <w:tc>
          <w:tcPr>
            <w:tcW w:w="1008" w:type="dxa"/>
            <w:vMerge w:val="restart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اختصاصی و تخصص</w:t>
            </w:r>
            <w:r w:rsidR="00815513"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210" w:type="dxa"/>
          </w:tcPr>
          <w:p w:rsidR="00E77DBF" w:rsidRPr="00FC0647" w:rsidRDefault="00E77DBF" w:rsidP="00815513">
            <w:pPr>
              <w:tabs>
                <w:tab w:val="left" w:pos="28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تفکر تحلیلی و حل مساله</w:t>
            </w:r>
          </w:p>
        </w:tc>
        <w:tc>
          <w:tcPr>
            <w:tcW w:w="1591" w:type="dxa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کانون ارزیابی</w:t>
            </w:r>
          </w:p>
        </w:tc>
        <w:tc>
          <w:tcPr>
            <w:tcW w:w="945" w:type="dxa"/>
          </w:tcPr>
          <w:p w:rsidR="00E77DBF" w:rsidRPr="00FC0647" w:rsidRDefault="00E77DBF" w:rsidP="00815513">
            <w:pPr>
              <w:tabs>
                <w:tab w:val="left" w:pos="513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77DBF" w:rsidRPr="00E77DBF" w:rsidTr="00815513">
        <w:trPr>
          <w:trHeight w:val="420"/>
        </w:trPr>
        <w:tc>
          <w:tcPr>
            <w:tcW w:w="1008" w:type="dxa"/>
            <w:vMerge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E77DBF" w:rsidRPr="00FC0647" w:rsidRDefault="00E77DBF" w:rsidP="00815513">
            <w:pPr>
              <w:tabs>
                <w:tab w:val="left" w:pos="288"/>
              </w:tabs>
              <w:ind w:firstLine="7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ارتباطی</w:t>
            </w:r>
          </w:p>
        </w:tc>
        <w:tc>
          <w:tcPr>
            <w:tcW w:w="1591" w:type="dxa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کانون ارزیابی</w:t>
            </w:r>
          </w:p>
        </w:tc>
        <w:tc>
          <w:tcPr>
            <w:tcW w:w="945" w:type="dxa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77DBF" w:rsidRPr="00E77DBF" w:rsidTr="00815513">
        <w:trPr>
          <w:trHeight w:val="450"/>
        </w:trPr>
        <w:tc>
          <w:tcPr>
            <w:tcW w:w="1008" w:type="dxa"/>
            <w:vMerge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E77DBF" w:rsidRPr="00FC0647" w:rsidRDefault="00815513" w:rsidP="00815513">
            <w:pPr>
              <w:tabs>
                <w:tab w:val="left" w:pos="28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تاب آوری و تحمل محیط کار</w:t>
            </w:r>
          </w:p>
        </w:tc>
        <w:tc>
          <w:tcPr>
            <w:tcW w:w="1591" w:type="dxa"/>
          </w:tcPr>
          <w:p w:rsidR="00E77DBF" w:rsidRPr="00FC0647" w:rsidRDefault="00815513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کانون ارزیابی</w:t>
            </w:r>
          </w:p>
        </w:tc>
        <w:tc>
          <w:tcPr>
            <w:tcW w:w="945" w:type="dxa"/>
          </w:tcPr>
          <w:p w:rsidR="00E77DBF" w:rsidRPr="00FC0647" w:rsidRDefault="00815513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77DBF" w:rsidRPr="00E77DBF" w:rsidTr="00815513">
        <w:trPr>
          <w:trHeight w:val="480"/>
        </w:trPr>
        <w:tc>
          <w:tcPr>
            <w:tcW w:w="1008" w:type="dxa"/>
            <w:vMerge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0" w:type="dxa"/>
          </w:tcPr>
          <w:p w:rsidR="00E77DBF" w:rsidRPr="00FC0647" w:rsidRDefault="00E77DBF" w:rsidP="00815513">
            <w:pPr>
              <w:tabs>
                <w:tab w:val="left" w:pos="288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روحیه خدمت به مردم و مسئولیت پذیری</w:t>
            </w:r>
          </w:p>
        </w:tc>
        <w:tc>
          <w:tcPr>
            <w:tcW w:w="1591" w:type="dxa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کانون ارزیابی</w:t>
            </w:r>
          </w:p>
        </w:tc>
        <w:tc>
          <w:tcPr>
            <w:tcW w:w="945" w:type="dxa"/>
          </w:tcPr>
          <w:p w:rsidR="00E77DBF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74BD2" w:rsidRPr="00E77DBF" w:rsidTr="00815513">
        <w:tc>
          <w:tcPr>
            <w:tcW w:w="1008" w:type="dxa"/>
          </w:tcPr>
          <w:p w:rsidR="00374BD2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6210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374BD2" w:rsidRPr="00FC0647" w:rsidRDefault="00374BD2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</w:tcPr>
          <w:p w:rsidR="00374BD2" w:rsidRPr="00FC0647" w:rsidRDefault="00E77DBF" w:rsidP="008155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06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</w:tbl>
    <w:p w:rsidR="00374BD2" w:rsidRPr="00E77DBF" w:rsidRDefault="00374BD2" w:rsidP="00801C6F">
      <w:pPr>
        <w:tabs>
          <w:tab w:val="left" w:pos="390"/>
        </w:tabs>
        <w:jc w:val="center"/>
        <w:rPr>
          <w:rFonts w:cs="B Nazanin"/>
          <w:sz w:val="24"/>
          <w:szCs w:val="24"/>
          <w:lang w:bidi="fa-IR"/>
        </w:rPr>
      </w:pPr>
    </w:p>
    <w:sectPr w:rsidR="00374BD2" w:rsidRPr="00E77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1D" w:rsidRDefault="005D001D" w:rsidP="00374BD2">
      <w:pPr>
        <w:spacing w:after="0" w:line="240" w:lineRule="auto"/>
      </w:pPr>
      <w:r>
        <w:separator/>
      </w:r>
    </w:p>
  </w:endnote>
  <w:endnote w:type="continuationSeparator" w:id="0">
    <w:p w:rsidR="005D001D" w:rsidRDefault="005D001D" w:rsidP="0037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1D" w:rsidRDefault="005D001D" w:rsidP="00374BD2">
      <w:pPr>
        <w:spacing w:after="0" w:line="240" w:lineRule="auto"/>
      </w:pPr>
      <w:r>
        <w:separator/>
      </w:r>
    </w:p>
  </w:footnote>
  <w:footnote w:type="continuationSeparator" w:id="0">
    <w:p w:rsidR="005D001D" w:rsidRDefault="005D001D" w:rsidP="0037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2"/>
    <w:rsid w:val="000E5589"/>
    <w:rsid w:val="00330138"/>
    <w:rsid w:val="0037085E"/>
    <w:rsid w:val="00374BD2"/>
    <w:rsid w:val="005D001D"/>
    <w:rsid w:val="006006B7"/>
    <w:rsid w:val="00801C6F"/>
    <w:rsid w:val="008149F6"/>
    <w:rsid w:val="00815513"/>
    <w:rsid w:val="00844284"/>
    <w:rsid w:val="008F25E8"/>
    <w:rsid w:val="00937985"/>
    <w:rsid w:val="00A22B3A"/>
    <w:rsid w:val="00E77DBF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F8B3E-7505-7B4E-BF7C-92524E8D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589"/>
    <w:pPr>
      <w:bidi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D2"/>
  </w:style>
  <w:style w:type="paragraph" w:styleId="Footer">
    <w:name w:val="footer"/>
    <w:basedOn w:val="Normal"/>
    <w:link w:val="FooterChar"/>
    <w:uiPriority w:val="99"/>
    <w:unhideWhenUsed/>
    <w:rsid w:val="0037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D2"/>
  </w:style>
  <w:style w:type="table" w:styleId="TableGrid">
    <w:name w:val="Table Grid"/>
    <w:basedOn w:val="TableNormal"/>
    <w:uiPriority w:val="59"/>
    <w:rsid w:val="0037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najmeh salari</dc:creator>
  <cp:lastModifiedBy>mahsa salimi</cp:lastModifiedBy>
  <cp:revision>4</cp:revision>
  <dcterms:created xsi:type="dcterms:W3CDTF">2024-01-02T15:09:00Z</dcterms:created>
  <dcterms:modified xsi:type="dcterms:W3CDTF">2024-01-10T07:19:00Z</dcterms:modified>
</cp:coreProperties>
</file>